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28" w:rsidRPr="00625328" w:rsidRDefault="00625328" w:rsidP="0062532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6253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>Area portal, tutorial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tutorial will attempt to teach by example how to use the </w:t>
      </w:r>
      <w:r w:rsidRPr="0062532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common/</w:t>
      </w:r>
      <w:proofErr w:type="spellStart"/>
      <w:r w:rsidRPr="0062532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areaportal</w:t>
      </w:r>
      <w:proofErr w:type="spell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texture. </w:t>
      </w:r>
    </w:p>
    <w:p w:rsidR="00625328" w:rsidRPr="00625328" w:rsidRDefault="00625328" w:rsidP="00625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toc"/>
      <w:bookmarkEnd w:id="0"/>
      <w:r w:rsidRPr="00625328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On this page...</w:t>
      </w:r>
    </w:p>
    <w:p w:rsidR="00625328" w:rsidRPr="00625328" w:rsidRDefault="00625328" w:rsidP="006253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6" w:anchor="toc1" w:history="1">
        <w:r w:rsidRPr="006253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Introduction</w:t>
        </w:r>
      </w:hyperlink>
      <w:r w:rsidRPr="0062532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625328" w:rsidRPr="00625328" w:rsidRDefault="00625328" w:rsidP="006253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7" w:anchor="toc2" w:history="1">
        <w:r w:rsidRPr="006253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The problem</w:t>
        </w:r>
      </w:hyperlink>
      <w:r w:rsidRPr="0062532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625328" w:rsidRPr="00625328" w:rsidRDefault="00625328" w:rsidP="006253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8" w:anchor="toc3" w:history="1">
        <w:r w:rsidRPr="006253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How area portals work</w:t>
        </w:r>
      </w:hyperlink>
      <w:r w:rsidRPr="0062532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625328" w:rsidRPr="00625328" w:rsidRDefault="00625328" w:rsidP="006253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9" w:anchor="toc4" w:history="1">
        <w:r w:rsidRPr="006253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How area portals don't work</w:t>
        </w:r>
      </w:hyperlink>
      <w:r w:rsidRPr="0062532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625328" w:rsidRPr="00625328" w:rsidRDefault="00625328" w:rsidP="006253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10" w:anchor="toc5" w:history="1">
        <w:r w:rsidRPr="006253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How to insert area portals in your map</w:t>
        </w:r>
      </w:hyperlink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625328" w:rsidRPr="00625328" w:rsidRDefault="00625328" w:rsidP="006253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1" w:anchor="toc6" w:history="1">
        <w:r w:rsidRPr="006253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Controlling area portals manually</w:t>
        </w:r>
      </w:hyperlink>
      <w:r w:rsidRPr="0062532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625328" w:rsidRPr="00625328" w:rsidRDefault="00625328" w:rsidP="006253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12" w:anchor="toc7" w:history="1">
        <w:r w:rsidRPr="006253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Download the example *.map file here</w:t>
        </w:r>
      </w:hyperlink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625328" w:rsidRPr="00625328" w:rsidRDefault="00625328" w:rsidP="006253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3" w:anchor="toc8" w:history="1">
        <w:r w:rsidRPr="006253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End</w:t>
        </w:r>
      </w:hyperlink>
      <w:r w:rsidRPr="0062532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" w:name="toc1"/>
      <w:bookmarkEnd w:id="1"/>
      <w:r w:rsidRPr="00625328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Introduction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You know that the map </w:t>
      </w:r>
      <w:r w:rsidRPr="0062532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V2 Facility</w:t>
      </w: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has one of the best </w:t>
      </w:r>
      <w:proofErr w:type="spell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FPS</w:t>
      </w:r>
      <w:proofErr w:type="gram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:es</w:t>
      </w:r>
      <w:proofErr w:type="spellEnd"/>
      <w:proofErr w:type="gram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among the maps shipped with MOH:AA... Not really that strange as there are a lot of corridors that does not show that much of the map at once, so there is not a lot to draw for the graphic engine. But there is another reason that the blazing FPS of the </w:t>
      </w:r>
      <w:r w:rsidRPr="0062532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V2 Facility</w:t>
      </w: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has been achieved as well... If you have a modest or bad computer: you may have noticed that FPS drops every time the doors to the V2 area is open... this is because the V2 area is not drawn when they are closed.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So?</w:t>
      </w:r>
      <w:proofErr w:type="gram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say... naturally the things I </w:t>
      </w:r>
      <w:proofErr w:type="spellStart"/>
      <w:proofErr w:type="gram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cant</w:t>
      </w:r>
      <w:proofErr w:type="spellEnd"/>
      <w:proofErr w:type="gram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see is not drawn!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Well, this is unfortunately not true. </w:t>
      </w:r>
      <w:proofErr w:type="gram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Especially when it comes to doors.</w:t>
      </w:r>
      <w:proofErr w:type="gram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But it can be true if you learn to use </w:t>
      </w:r>
      <w:proofErr w:type="spellStart"/>
      <w:r w:rsidRPr="0062532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areaportals</w:t>
      </w:r>
      <w:proofErr w:type="spell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</w:p>
    <w:p w:rsidR="00625328" w:rsidRDefault="00625328" w:rsidP="006253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2" w:name="toc2"/>
      <w:bookmarkEnd w:id="2"/>
    </w:p>
    <w:p w:rsidR="00625328" w:rsidRDefault="00625328" w:rsidP="006253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</w:p>
    <w:p w:rsidR="00625328" w:rsidRDefault="00625328" w:rsidP="006253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</w:p>
    <w:p w:rsidR="00625328" w:rsidRDefault="00625328" w:rsidP="006253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</w:p>
    <w:p w:rsidR="00625328" w:rsidRDefault="00625328" w:rsidP="006253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</w:p>
    <w:p w:rsidR="00625328" w:rsidRDefault="00625328" w:rsidP="006253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</w:p>
    <w:p w:rsidR="00625328" w:rsidRDefault="00625328" w:rsidP="006253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</w:p>
    <w:p w:rsidR="00625328" w:rsidRDefault="00625328" w:rsidP="006253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</w:p>
    <w:p w:rsidR="00625328" w:rsidRPr="00625328" w:rsidRDefault="00625328" w:rsidP="006253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625328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lastRenderedPageBreak/>
        <w:t>The problem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Consider these three rooms: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5657850" cy="5095875"/>
            <wp:effectExtent l="0" t="0" r="0" b="9525"/>
            <wp:docPr id="12" name="Picture 12" descr="http://gronnevik.se/rjukan/uploads/Main/areaportal_overview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gronnevik.se/rjukan/uploads/Main/areaportal_overview.p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509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...the picture above shows three rooms. Two of them </w:t>
      </w:r>
      <w:proofErr w:type="gram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contains</w:t>
      </w:r>
      <w:proofErr w:type="gram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some complex brushes. One contains the player starting points and nothing more. The rooms are connected with short corridors. At both ends of the corridors, there are doors.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Normally </w:t>
      </w:r>
      <w:r w:rsidRPr="0062532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every</w:t>
      </w: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brush in this little map will be drawn </w:t>
      </w:r>
      <w:r w:rsidRPr="0062532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all the time</w:t>
      </w: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If you doubt me, soon is the time for you to look like this: (o_0) ...and yell Eureka!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doors to the room with the sphere has no area portals, the doors to the room with the twelve cones </w:t>
      </w:r>
      <w:r w:rsidRPr="0062532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does</w:t>
      </w: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contain area portals. Now </w:t>
      </w:r>
      <w:proofErr w:type="spell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lets</w:t>
      </w:r>
      <w:proofErr w:type="spell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look at the rooms from the middle room using the </w:t>
      </w:r>
      <w:proofErr w:type="spellStart"/>
      <w:r w:rsidRPr="0062532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r_showtris</w:t>
      </w:r>
      <w:proofErr w:type="spellEnd"/>
      <w:r w:rsidRPr="0062532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2</w:t>
      </w: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command </w:t>
      </w:r>
      <w:proofErr w:type="gram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if</w:t>
      </w:r>
      <w:proofErr w:type="gram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don't know this command, learn about it </w:t>
      </w:r>
      <w:hyperlink r:id="rId15" w:history="1">
        <w:r w:rsidRPr="006253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here</w:t>
        </w:r>
      </w:hyperlink>
      <w:hyperlink r:id="rId16" w:history="1">
        <w:r w:rsidRPr="006253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?</w:t>
        </w:r>
      </w:hyperlink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).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two doors </w:t>
      </w:r>
      <w:r w:rsidRPr="0062532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without </w:t>
      </w:r>
      <w:proofErr w:type="spellStart"/>
      <w:r w:rsidRPr="0062532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areaportals</w:t>
      </w:r>
      <w:proofErr w:type="spell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</w:p>
    <w:p w:rsid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 xml:space="preserve">With both doors open: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4286250" cy="3219450"/>
            <wp:effectExtent l="0" t="0" r="0" b="0"/>
            <wp:docPr id="13" name="Picture 13" descr="http://gronnevik.se/rjukan/uploads/Main/areaportal_sphear_1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gronnevik.se/rjukan/uploads/Main/areaportal_sphear_1.p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With the farthest door closed: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4286250" cy="3219450"/>
            <wp:effectExtent l="0" t="0" r="0" b="0"/>
            <wp:docPr id="14" name="Picture 14" descr="http://gronnevik.se/rjukan/uploads/Main/areaportal_sphear_2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gronnevik.se/rjukan/uploads/Main/areaportal_sphear_2.p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 xml:space="preserve">With both doors closed: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4286250" cy="3219450"/>
            <wp:effectExtent l="0" t="0" r="0" b="0"/>
            <wp:docPr id="15" name="Picture 15" descr="http://gronnevik.se/rjukan/uploads/Main/areaportal_sphear_3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gronnevik.se/rjukan/uploads/Main/areaportal_sphear_3.p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...as you can see: The </w:t>
      </w:r>
      <w:proofErr w:type="gram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contents of the room is</w:t>
      </w:r>
      <w:proofErr w:type="gram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draw even if there are two closed doors in the way. If this is news to you, make this face now: (o_0)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Now the two doors </w:t>
      </w:r>
      <w:r w:rsidRPr="0062532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with </w:t>
      </w:r>
      <w:proofErr w:type="spellStart"/>
      <w:r w:rsidRPr="0062532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areaportals</w:t>
      </w:r>
      <w:proofErr w:type="spell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With both doors open: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4286250" cy="3219450"/>
            <wp:effectExtent l="0" t="0" r="0" b="0"/>
            <wp:docPr id="16" name="Picture 16" descr="http://gronnevik.se/rjukan/uploads/Main/areaportal_cones_1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gronnevik.se/rjukan/uploads/Main/areaportal_cones_1.p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With the farthest door closed: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4286250" cy="3219450"/>
            <wp:effectExtent l="0" t="0" r="0" b="0"/>
            <wp:docPr id="17" name="Picture 17" descr="http://gronnevik.se/rjukan/uploads/Main/areaportal_cones_2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gronnevik.se/rjukan/uploads/Main/areaportal_cones_2.p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With both doors closed: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4286250" cy="3219450"/>
            <wp:effectExtent l="0" t="0" r="0" b="0"/>
            <wp:docPr id="18" name="Picture 18" descr="http://gronnevik.se/rjukan/uploads/Main/areaportal_cones_3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gronnevik.se/rjukan/uploads/Main/areaportal_cones_3.p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...this is what I expect many of you thought happened all the time a door closed. </w:t>
      </w:r>
      <w:proofErr w:type="gram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But not without some area portals and some conscious architectural decisions.</w:t>
      </w:r>
      <w:proofErr w:type="gram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625328" w:rsidRDefault="00625328" w:rsidP="006253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3" w:name="toc3"/>
      <w:bookmarkEnd w:id="3"/>
    </w:p>
    <w:p w:rsidR="00625328" w:rsidRDefault="00625328" w:rsidP="006253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</w:p>
    <w:p w:rsidR="00625328" w:rsidRPr="00625328" w:rsidRDefault="00625328" w:rsidP="006253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625328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lastRenderedPageBreak/>
        <w:t>How area portals work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Area portals work together with structural brushes </w:t>
      </w:r>
      <w:proofErr w:type="gram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if</w:t>
      </w:r>
      <w:proofErr w:type="gram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don't know what a structural brush is, read </w:t>
      </w:r>
      <w:hyperlink r:id="rId23" w:history="1">
        <w:r w:rsidRPr="006253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"Vis for Dummies"</w:t>
        </w:r>
      </w:hyperlink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) to create a closed section in the map: a separate area. When an area is closed, it is not drawn if you are outside that area </w:t>
      </w:r>
      <w:proofErr w:type="gram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And</w:t>
      </w:r>
      <w:proofErr w:type="gram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if you are inside a closed area, nothing outside it is drawn. To close an area, you need it to be totally sealed off from the rest of the map with a combination of area portals and structural brushes.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4" w:name="toc4"/>
      <w:bookmarkEnd w:id="4"/>
      <w:r w:rsidRPr="00625328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How area portals don't work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To create a separate area, it must be sealed. No translucent brushes </w:t>
      </w:r>
      <w:proofErr w:type="gram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like</w:t>
      </w:r>
      <w:proofErr w:type="gram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windows and water) and no fence textures ( like iron gates or fences ) and no entities ( other than doors ) can be part of the sealing off of the area.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5" w:name="toc5"/>
      <w:bookmarkEnd w:id="5"/>
      <w:r w:rsidRPr="00625328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How to insert area portals in your map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If you have a </w:t>
      </w:r>
      <w:proofErr w:type="spell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func_rotatingdoor</w:t>
      </w:r>
      <w:proofErr w:type="spell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entity like this </w:t>
      </w:r>
      <w:proofErr w:type="gram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door</w:t>
      </w:r>
      <w:proofErr w:type="gram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selected in red ):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4819650" cy="962025"/>
            <wp:effectExtent l="0" t="0" r="0" b="9525"/>
            <wp:docPr id="19" name="Picture 19" descr="http://gronnevik.se/rjukan/uploads/Main/areaportal_doorselected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gronnevik.se/rjukan/uploads/Main/areaportal_doorselected.p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...place a brush with the </w:t>
      </w:r>
      <w:r w:rsidRPr="0062532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common/</w:t>
      </w:r>
      <w:proofErr w:type="spellStart"/>
      <w:r w:rsidRPr="0062532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areaportal</w:t>
      </w:r>
      <w:proofErr w:type="spell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texture like this </w:t>
      </w:r>
      <w:proofErr w:type="gram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area</w:t>
      </w:r>
      <w:proofErr w:type="gram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portal selected i red ):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4819650" cy="733425"/>
            <wp:effectExtent l="0" t="0" r="0" b="9525"/>
            <wp:docPr id="20" name="Picture 20" descr="http://gronnevik.se/rjukan/uploads/Main/areaportal_portalselected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gronnevik.se/rjukan/uploads/Main/areaportal_portalselected.p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... </w:t>
      </w:r>
      <w:proofErr w:type="gram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so</w:t>
      </w:r>
      <w:proofErr w:type="gram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that is sticks out into the ( structural ) wall a few units. </w:t>
      </w:r>
      <w:r w:rsidRPr="0062532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It should be: </w:t>
      </w:r>
    </w:p>
    <w:p w:rsidR="00625328" w:rsidRPr="00625328" w:rsidRDefault="00625328" w:rsidP="0062532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Bigger than the doors height and width </w:t>
      </w:r>
    </w:p>
    <w:p w:rsidR="00625328" w:rsidRPr="00625328" w:rsidRDefault="00625328" w:rsidP="0062532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Thinner than the doors "depth" </w:t>
      </w:r>
    </w:p>
    <w:p w:rsidR="00625328" w:rsidRPr="00625328" w:rsidRDefault="00625328" w:rsidP="0062532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Stick out a bit into the wall on each side of the door ( sides, over and under) </w:t>
      </w:r>
    </w:p>
    <w:p w:rsidR="00625328" w:rsidRPr="00625328" w:rsidRDefault="00625328" w:rsidP="0062532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NOT stick outside the doors "front" and "back" </w:t>
      </w:r>
    </w:p>
    <w:p w:rsid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Here is how it should look in </w:t>
      </w:r>
      <w:hyperlink r:id="rId26" w:history="1">
        <w:proofErr w:type="spellStart"/>
        <w:r w:rsidRPr="006253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MOHRadiant</w:t>
        </w:r>
        <w:proofErr w:type="spellEnd"/>
      </w:hyperlink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gram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You</w:t>
      </w:r>
      <w:proofErr w:type="gram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can't see the area portal brush ):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5162550" cy="3562350"/>
            <wp:effectExtent l="0" t="0" r="0" b="0"/>
            <wp:docPr id="21" name="Picture 21" descr="http://gronnevik.se/rjukan/uploads/Main/areaportal_nofilter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gronnevik.se/rjukan/uploads/Main/areaportal_nofilter.p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...and here is the same view with the View-&gt;Filter-&gt;Entities activated </w:t>
      </w:r>
      <w:proofErr w:type="gram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a</w:t>
      </w:r>
      <w:proofErr w:type="gram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func_rotatingdoor</w:t>
      </w:r>
      <w:proofErr w:type="spell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an entity ):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5162550" cy="3562350"/>
            <wp:effectExtent l="0" t="0" r="0" b="0"/>
            <wp:docPr id="22" name="Picture 22" descr="http://gronnevik.se/rjukan/uploads/Main/areaportal_entityfilter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gronnevik.se/rjukan/uploads/Main/areaportal_entityfilter.p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That's it!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6" w:name="toc6"/>
      <w:bookmarkEnd w:id="6"/>
      <w:r w:rsidRPr="00625328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lastRenderedPageBreak/>
        <w:t>Controlling area portals manually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Sooner or later you will for some reason want to manually activate and deactivate an area portal instead of doing it "</w:t>
      </w:r>
      <w:proofErr w:type="spell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automagically</w:t>
      </w:r>
      <w:proofErr w:type="spell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with a door. An example of this is when you create a hatch in the floor/ceiling that turns up or down by executing a move command on a </w:t>
      </w:r>
      <w:proofErr w:type="spell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script_object</w:t>
      </w:r>
      <w:proofErr w:type="spell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entity in the script of the map, like this: </w:t>
      </w:r>
    </w:p>
    <w:p w:rsidR="00625328" w:rsidRPr="00625328" w:rsidRDefault="00625328" w:rsidP="00625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25328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$hatch </w:t>
      </w:r>
      <w:proofErr w:type="spellStart"/>
      <w:r w:rsidRPr="00625328">
        <w:rPr>
          <w:rFonts w:ascii="Courier New" w:eastAsia="Times New Roman" w:hAnsi="Courier New" w:cs="Courier New"/>
          <w:sz w:val="20"/>
          <w:szCs w:val="20"/>
          <w:lang w:val="en-GB" w:eastAsia="nl-NL"/>
        </w:rPr>
        <w:t>rotateXup</w:t>
      </w:r>
      <w:proofErr w:type="spellEnd"/>
      <w:r w:rsidRPr="00625328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90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In this case you will have to deactivate the area portal manually once the hatch starts to open, and activate it once it has been closed again. </w:t>
      </w:r>
      <w:r w:rsidRPr="0062532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This is done with these two simple commands: </w:t>
      </w:r>
    </w:p>
    <w:p w:rsidR="00625328" w:rsidRPr="00625328" w:rsidRDefault="00625328" w:rsidP="00625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25328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$</w:t>
      </w:r>
      <w:proofErr w:type="spellStart"/>
      <w:r w:rsidRPr="00625328">
        <w:rPr>
          <w:rFonts w:ascii="Courier New" w:eastAsia="Times New Roman" w:hAnsi="Courier New" w:cs="Courier New"/>
          <w:sz w:val="20"/>
          <w:szCs w:val="20"/>
          <w:lang w:val="en-GB" w:eastAsia="nl-NL"/>
        </w:rPr>
        <w:t>my_hatch</w:t>
      </w:r>
      <w:proofErr w:type="spellEnd"/>
      <w:r w:rsidRPr="00625328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625328">
        <w:rPr>
          <w:rFonts w:ascii="Courier New" w:eastAsia="Times New Roman" w:hAnsi="Courier New" w:cs="Courier New"/>
          <w:sz w:val="20"/>
          <w:szCs w:val="20"/>
          <w:lang w:val="en-GB" w:eastAsia="nl-NL"/>
        </w:rPr>
        <w:t>closeportal</w:t>
      </w:r>
      <w:proofErr w:type="spellEnd"/>
      <w:r w:rsidRPr="00625328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// Closes the area portal and seals the area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and</w:t>
      </w:r>
      <w:proofErr w:type="gram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625328" w:rsidRPr="00625328" w:rsidRDefault="00625328" w:rsidP="00625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25328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$</w:t>
      </w:r>
      <w:proofErr w:type="spellStart"/>
      <w:r w:rsidRPr="00625328">
        <w:rPr>
          <w:rFonts w:ascii="Courier New" w:eastAsia="Times New Roman" w:hAnsi="Courier New" w:cs="Courier New"/>
          <w:sz w:val="20"/>
          <w:szCs w:val="20"/>
          <w:lang w:val="en-GB" w:eastAsia="nl-NL"/>
        </w:rPr>
        <w:t>my_hatch</w:t>
      </w:r>
      <w:proofErr w:type="spellEnd"/>
      <w:r w:rsidRPr="00625328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625328">
        <w:rPr>
          <w:rFonts w:ascii="Courier New" w:eastAsia="Times New Roman" w:hAnsi="Courier New" w:cs="Courier New"/>
          <w:sz w:val="20"/>
          <w:szCs w:val="20"/>
          <w:lang w:val="en-GB" w:eastAsia="nl-NL"/>
        </w:rPr>
        <w:t>openportal</w:t>
      </w:r>
      <w:proofErr w:type="spellEnd"/>
      <w:r w:rsidRPr="00625328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// Opens the area portal, exposing the area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Observe that you are </w:t>
      </w:r>
      <w:r w:rsidRPr="0062532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NOT</w:t>
      </w: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giving the </w:t>
      </w:r>
      <w:proofErr w:type="spellStart"/>
      <w:r w:rsidRPr="00625328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openportal</w:t>
      </w:r>
      <w:proofErr w:type="spell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</w:t>
      </w:r>
      <w:proofErr w:type="spellStart"/>
      <w:r w:rsidRPr="00625328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closeportal</w:t>
      </w:r>
      <w:proofErr w:type="spellEnd"/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commands to the area portal itself. You actually give it to an entity that touches the area portal. The example *.map file in the next section contains a scripted hatch that controls an area portal manually.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7" w:name="toc7"/>
      <w:bookmarkEnd w:id="7"/>
      <w:r w:rsidRPr="00625328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Download the example *.map file here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Here is the link to download the example *.map file used in this tutorial: </w:t>
      </w:r>
      <w:hyperlink r:id="rId29" w:history="1">
        <w:proofErr w:type="spellStart"/>
        <w:r w:rsidRPr="006253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Attach</w:t>
        </w:r>
        <w:proofErr w:type="gramStart"/>
        <w:r w:rsidRPr="006253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:areaportal</w:t>
        </w:r>
        <w:proofErr w:type="gramEnd"/>
        <w:r w:rsidRPr="006253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_tutorial.zip</w:t>
        </w:r>
        <w:proofErr w:type="spellEnd"/>
      </w:hyperlink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8" w:name="toc8"/>
      <w:bookmarkEnd w:id="8"/>
      <w:r w:rsidRPr="00625328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End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concludes this tutorial. Time to yell </w:t>
      </w:r>
      <w:r w:rsidRPr="00625328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EUREKA</w:t>
      </w: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2532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EUREKA!</w:t>
      </w:r>
      <w:r w:rsidRPr="0062532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625328" w:rsidRPr="00625328" w:rsidRDefault="00625328" w:rsidP="0062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2532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- </w:t>
      </w:r>
      <w:hyperlink r:id="rId30" w:history="1">
        <w:r w:rsidRPr="006253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Bjarne</w:t>
        </w:r>
      </w:hyperlink>
      <w:r w:rsidRPr="0062532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9B2274" w:rsidRDefault="009B2274">
      <w:bookmarkStart w:id="9" w:name="_GoBack"/>
      <w:bookmarkEnd w:id="9"/>
    </w:p>
    <w:sectPr w:rsidR="009B22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D07CF"/>
    <w:multiLevelType w:val="multilevel"/>
    <w:tmpl w:val="74846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38726C"/>
    <w:multiLevelType w:val="multilevel"/>
    <w:tmpl w:val="F5985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4FA"/>
    <w:rsid w:val="00625328"/>
    <w:rsid w:val="007844FA"/>
    <w:rsid w:val="009B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253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6253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5328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625328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625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62532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2532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53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5328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Emphasis">
    <w:name w:val="Emphasis"/>
    <w:basedOn w:val="DefaultParagraphFont"/>
    <w:uiPriority w:val="20"/>
    <w:qFormat/>
    <w:rsid w:val="00625328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3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253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6253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5328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625328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625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62532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2532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53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5328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Emphasis">
    <w:name w:val="Emphasis"/>
    <w:basedOn w:val="DefaultParagraphFont"/>
    <w:uiPriority w:val="20"/>
    <w:qFormat/>
    <w:rsid w:val="00625328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3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onnevik.se/rjukan/index.php?n=Main.Areaportals" TargetMode="External"/><Relationship Id="rId13" Type="http://schemas.openxmlformats.org/officeDocument/2006/relationships/hyperlink" Target="http://gronnevik.se/rjukan/index.php?n=Main.Areaportals" TargetMode="External"/><Relationship Id="rId18" Type="http://schemas.openxmlformats.org/officeDocument/2006/relationships/image" Target="media/image3.jpeg"/><Relationship Id="rId26" Type="http://schemas.openxmlformats.org/officeDocument/2006/relationships/hyperlink" Target="http://gronnevik.se/rjukan/index.php?n=Main.MOHRadiant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6.jpeg"/><Relationship Id="rId7" Type="http://schemas.openxmlformats.org/officeDocument/2006/relationships/hyperlink" Target="http://gronnevik.se/rjukan/index.php?n=Main.Areaportals" TargetMode="External"/><Relationship Id="rId12" Type="http://schemas.openxmlformats.org/officeDocument/2006/relationships/hyperlink" Target="http://gronnevik.se/rjukan/index.php?n=Main.Areaportals" TargetMode="External"/><Relationship Id="rId17" Type="http://schemas.openxmlformats.org/officeDocument/2006/relationships/image" Target="media/image2.jpeg"/><Relationship Id="rId25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hyperlink" Target="http://gronnevik.se/rjukan/index.php?n=Main.TutorialParameters?action=edit" TargetMode="External"/><Relationship Id="rId20" Type="http://schemas.openxmlformats.org/officeDocument/2006/relationships/image" Target="media/image5.jpeg"/><Relationship Id="rId29" Type="http://schemas.openxmlformats.org/officeDocument/2006/relationships/hyperlink" Target="http://gronnevik.se/rjukan/uploads/Main/areaportal_tutorial.zi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gronnevik.se/rjukan/index.php?n=Main.Areaportals" TargetMode="External"/><Relationship Id="rId11" Type="http://schemas.openxmlformats.org/officeDocument/2006/relationships/hyperlink" Target="http://gronnevik.se/rjukan/index.php?n=Main.Areaportals" TargetMode="External"/><Relationship Id="rId24" Type="http://schemas.openxmlformats.org/officeDocument/2006/relationships/image" Target="media/image8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gronnevik.se/rjukan/index.php?n=Main.TutorialParameters?action=edit" TargetMode="External"/><Relationship Id="rId23" Type="http://schemas.openxmlformats.org/officeDocument/2006/relationships/hyperlink" Target="http://w1.261.telia.com/%7Eu26123488/vis/visfordummies.htm" TargetMode="External"/><Relationship Id="rId28" Type="http://schemas.openxmlformats.org/officeDocument/2006/relationships/image" Target="media/image11.jpeg"/><Relationship Id="rId10" Type="http://schemas.openxmlformats.org/officeDocument/2006/relationships/hyperlink" Target="http://gronnevik.se/rjukan/index.php?n=Main.Areaportals" TargetMode="External"/><Relationship Id="rId19" Type="http://schemas.openxmlformats.org/officeDocument/2006/relationships/image" Target="media/image4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ronnevik.se/rjukan/index.php?n=Main.Areaportals" TargetMode="External"/><Relationship Id="rId14" Type="http://schemas.openxmlformats.org/officeDocument/2006/relationships/image" Target="media/image1.jpeg"/><Relationship Id="rId22" Type="http://schemas.openxmlformats.org/officeDocument/2006/relationships/image" Target="media/image7.jpeg"/><Relationship Id="rId27" Type="http://schemas.openxmlformats.org/officeDocument/2006/relationships/image" Target="media/image10.jpeg"/><Relationship Id="rId30" Type="http://schemas.openxmlformats.org/officeDocument/2006/relationships/hyperlink" Target="http://gronnevik.se/rjukan/index.php?n=Profiles.Bjar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942</Words>
  <Characters>5184</Characters>
  <Application>Microsoft Office Word</Application>
  <DocSecurity>0</DocSecurity>
  <Lines>43</Lines>
  <Paragraphs>12</Paragraphs>
  <ScaleCrop>false</ScaleCrop>
  <Company/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2014-01-04T14:39:00Z</dcterms:created>
  <dcterms:modified xsi:type="dcterms:W3CDTF">2014-01-04T14:42:00Z</dcterms:modified>
</cp:coreProperties>
</file>